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>
        <w:rPr>
          <w:i/>
          <w:sz w:val="24"/>
          <w:szCs w:val="24"/>
        </w:rPr>
        <w:t>08</w:t>
      </w:r>
      <w:r w:rsidRPr="009C330A">
        <w:rPr>
          <w:i/>
          <w:sz w:val="24"/>
          <w:szCs w:val="24"/>
        </w:rPr>
        <w:t>.0</w:t>
      </w:r>
      <w:r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430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</w:t>
      </w:r>
      <w:bookmarkStart w:id="0" w:name="_GoBack"/>
      <w:bookmarkEnd w:id="0"/>
      <w:r w:rsidRPr="00A13F0E">
        <w:rPr>
          <w:b/>
        </w:rPr>
        <w:t>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674"/>
        <w:gridCol w:w="1567"/>
        <w:gridCol w:w="1417"/>
        <w:gridCol w:w="1506"/>
      </w:tblGrid>
      <w:tr w:rsidR="00A0345D" w:rsidRPr="002574F0" w:rsidTr="00A0345D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A0345D" w:rsidRPr="002574F0" w:rsidRDefault="00A0345D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A0345D" w:rsidRPr="005B1D33" w:rsidRDefault="00A0345D" w:rsidP="0032728E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A0345D" w:rsidRPr="002574F0" w:rsidRDefault="00A0345D" w:rsidP="0032728E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A0345D" w:rsidRPr="002574F0" w:rsidRDefault="00A0345D" w:rsidP="0032728E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0345D" w:rsidRPr="002574F0" w:rsidRDefault="00A0345D" w:rsidP="0032728E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A0345D" w:rsidRPr="002574F0" w:rsidTr="00A0345D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A0345D" w:rsidRPr="00D45D24" w:rsidRDefault="00A0345D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A0345D" w:rsidRPr="0092690A" w:rsidRDefault="00A0345D" w:rsidP="0032728E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A0345D" w:rsidRPr="0092690A" w:rsidRDefault="00A0345D" w:rsidP="0032728E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A0345D" w:rsidRPr="002574F0" w:rsidRDefault="00A0345D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A0345D" w:rsidRPr="002574F0" w:rsidRDefault="00A0345D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A0345D" w:rsidRPr="002574F0" w:rsidRDefault="00A0345D" w:rsidP="003272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45D" w:rsidRPr="00653753" w:rsidTr="00A0345D">
        <w:trPr>
          <w:trHeight w:hRule="exact" w:val="15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65375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5375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1 429 828,0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1 426 783,0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1 429 177,7</w:t>
            </w:r>
          </w:p>
        </w:tc>
      </w:tr>
      <w:tr w:rsidR="00A0345D" w:rsidRPr="00653753" w:rsidTr="00A0345D">
        <w:trPr>
          <w:trHeight w:val="54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1 219 792,1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1 220 105,3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1 220 105,3</w:t>
            </w:r>
          </w:p>
        </w:tc>
      </w:tr>
      <w:tr w:rsidR="00A0345D" w:rsidRPr="00653753" w:rsidTr="00A0345D">
        <w:trPr>
          <w:trHeight w:val="96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</w:tr>
      <w:tr w:rsidR="00A0345D" w:rsidRPr="00653753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A0345D" w:rsidRPr="00653753" w:rsidTr="00A0345D">
        <w:trPr>
          <w:trHeight w:val="121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A0345D" w:rsidRPr="00653753" w:rsidTr="00A0345D">
        <w:trPr>
          <w:trHeight w:val="6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</w:tr>
      <w:tr w:rsidR="00A0345D" w:rsidRPr="00653753" w:rsidTr="00A0345D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</w:tr>
      <w:tr w:rsidR="00A0345D" w:rsidRPr="00653753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</w:tr>
      <w:tr w:rsidR="00A0345D" w:rsidRPr="00653753" w:rsidTr="00A0345D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</w:tr>
      <w:tr w:rsidR="00A0345D" w:rsidRPr="00653753" w:rsidTr="00A0345D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</w:tr>
      <w:tr w:rsidR="00A0345D" w:rsidRPr="00653753" w:rsidTr="00A0345D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A0345D" w:rsidRPr="00653753" w:rsidTr="00A0345D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A0345D" w:rsidRPr="00653753" w:rsidTr="00A0345D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</w:tr>
      <w:tr w:rsidR="00A0345D" w:rsidRPr="00653753" w:rsidTr="00A0345D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</w:tr>
      <w:tr w:rsidR="00A0345D" w:rsidRPr="00653753" w:rsidTr="00A0345D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</w:tr>
      <w:tr w:rsidR="00A0345D" w:rsidRPr="00653753" w:rsidTr="00A0345D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</w:tr>
      <w:tr w:rsidR="00A0345D" w:rsidRPr="00653753" w:rsidTr="00A0345D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653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653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</w:tr>
      <w:tr w:rsidR="00A0345D" w:rsidRPr="007A4D06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A0345D" w:rsidRPr="007A4D06" w:rsidTr="00A0345D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A0345D" w:rsidRPr="007A4D06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A0345D" w:rsidRPr="007A4D06" w:rsidTr="00A0345D">
        <w:trPr>
          <w:trHeight w:val="36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A0345D" w:rsidRPr="007A4D06" w:rsidTr="00A0345D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A0345D" w:rsidRPr="007A4D06" w:rsidTr="00A0345D">
        <w:trPr>
          <w:trHeight w:val="198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A0345D" w:rsidRPr="007A4D06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A0345D" w:rsidRPr="007A4D06" w:rsidTr="00A0345D">
        <w:trPr>
          <w:trHeight w:val="11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7A4D06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A4D06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A0345D" w:rsidRPr="003C7738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3C773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3C773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3C773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3C773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99 753,8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3C773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99 753,8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3C773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99 753,8</w:t>
            </w:r>
          </w:p>
        </w:tc>
      </w:tr>
      <w:tr w:rsidR="00A0345D" w:rsidRPr="005010AB" w:rsidTr="00A0345D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5010AB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5010AB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5010AB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5010AB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7 287,3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5010AB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5010AB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7 287,3</w:t>
            </w:r>
          </w:p>
        </w:tc>
      </w:tr>
      <w:tr w:rsidR="00A0345D" w:rsidRPr="005010AB" w:rsidTr="00A0345D">
        <w:trPr>
          <w:trHeight w:val="9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5010AB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5010AB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5010AB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5010AB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5010AB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5010AB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A0345D" w:rsidRPr="009D22CD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A0345D" w:rsidRPr="009D22CD" w:rsidTr="00A0345D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A0345D" w:rsidRPr="009D22CD" w:rsidTr="00A0345D">
        <w:trPr>
          <w:trHeight w:val="58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2 000,0</w:t>
            </w:r>
          </w:p>
        </w:tc>
      </w:tr>
      <w:tr w:rsidR="00A0345D" w:rsidRPr="009D22CD" w:rsidTr="00A0345D">
        <w:trPr>
          <w:trHeight w:val="27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A0345D" w:rsidRPr="009D22CD" w:rsidTr="00A0345D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A0345D" w:rsidRPr="009D22CD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A0345D" w:rsidRPr="009D22CD" w:rsidTr="00A0345D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66 869,1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65 850,3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65 039,9</w:t>
            </w:r>
          </w:p>
        </w:tc>
      </w:tr>
      <w:tr w:rsidR="00A0345D" w:rsidRPr="009D22CD" w:rsidTr="00A0345D">
        <w:trPr>
          <w:trHeight w:val="113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66 869,1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65 850,3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65 039,9</w:t>
            </w:r>
          </w:p>
        </w:tc>
      </w:tr>
      <w:tr w:rsidR="00A0345D" w:rsidRPr="009D22CD" w:rsidTr="00A0345D">
        <w:trPr>
          <w:trHeight w:val="41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66 869,1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65 850,3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65 039,9</w:t>
            </w:r>
          </w:p>
        </w:tc>
      </w:tr>
      <w:tr w:rsidR="00A0345D" w:rsidRPr="009D22CD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27 276,6</w:t>
            </w:r>
          </w:p>
        </w:tc>
      </w:tr>
      <w:tr w:rsidR="00A0345D" w:rsidRPr="009D22CD" w:rsidTr="00A0345D">
        <w:trPr>
          <w:trHeight w:val="2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25 447,4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27 276,6</w:t>
            </w:r>
          </w:p>
        </w:tc>
      </w:tr>
      <w:tr w:rsidR="00A0345D" w:rsidRPr="009D22CD" w:rsidTr="00A0345D">
        <w:trPr>
          <w:trHeight w:val="5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25 320,3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26 334,1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27 140,3</w:t>
            </w:r>
          </w:p>
        </w:tc>
      </w:tr>
      <w:tr w:rsidR="00A0345D" w:rsidRPr="009D22CD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132,1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136,3</w:t>
            </w:r>
          </w:p>
        </w:tc>
      </w:tr>
      <w:tr w:rsidR="00A0345D" w:rsidRPr="009D22CD" w:rsidTr="00A0345D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A0345D" w:rsidRPr="009D22CD" w:rsidTr="00A0345D">
        <w:trPr>
          <w:trHeight w:val="54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9D22C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A0345D" w:rsidRPr="009D22CD" w:rsidTr="00A0345D">
        <w:trPr>
          <w:trHeight w:val="14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D22CD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D22CD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A0345D" w:rsidRPr="00203612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A0345D" w:rsidRPr="00203612" w:rsidTr="00A0345D">
        <w:trPr>
          <w:trHeight w:val="1309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A0345D" w:rsidRPr="00203612" w:rsidTr="00A0345D">
        <w:trPr>
          <w:trHeight w:val="80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A0345D" w:rsidRPr="00203612" w:rsidTr="00A0345D">
        <w:trPr>
          <w:trHeight w:val="2542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A0345D" w:rsidRPr="00203612" w:rsidTr="00A0345D">
        <w:trPr>
          <w:trHeight w:val="83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A0345D" w:rsidRPr="00203612" w:rsidTr="00A0345D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20361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03612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A0345D" w:rsidRPr="00203612" w:rsidTr="00A0345D">
        <w:trPr>
          <w:trHeight w:val="317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A0345D" w:rsidRPr="00203612" w:rsidTr="00A0345D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A0345D" w:rsidRPr="00203612" w:rsidTr="00A0345D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A0345D" w:rsidRPr="00203612" w:rsidTr="00A0345D">
        <w:trPr>
          <w:trHeight w:val="1527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0345D" w:rsidRPr="002036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2036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2036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26 532,2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036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036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A0345D" w:rsidRPr="003A3489" w:rsidTr="00A0345D">
        <w:trPr>
          <w:trHeight w:val="447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0345D" w:rsidRPr="003A348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26 532,2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23 779,3</w:t>
            </w:r>
          </w:p>
        </w:tc>
      </w:tr>
      <w:tr w:rsidR="00A0345D" w:rsidRPr="003A3489" w:rsidTr="00A0345D">
        <w:trPr>
          <w:trHeight w:val="29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0345D" w:rsidRPr="003A3489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11 000,0</w:t>
            </w:r>
          </w:p>
        </w:tc>
      </w:tr>
      <w:tr w:rsidR="00A0345D" w:rsidRPr="003A3489" w:rsidTr="00A0345D">
        <w:trPr>
          <w:trHeight w:val="444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15 532,2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A0345D" w:rsidRPr="003A3489" w:rsidTr="00A0345D">
        <w:trPr>
          <w:trHeight w:hRule="exact" w:val="143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15 532,2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12 779,3</w:t>
            </w:r>
          </w:p>
        </w:tc>
      </w:tr>
      <w:tr w:rsidR="00A0345D" w:rsidRPr="003A3489" w:rsidTr="00A0345D">
        <w:trPr>
          <w:trHeight w:val="6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3A3489" w:rsidTr="00A0345D">
        <w:trPr>
          <w:trHeight w:val="58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14 755,6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12 140,3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12 140,3</w:t>
            </w:r>
          </w:p>
        </w:tc>
      </w:tr>
      <w:tr w:rsidR="00A0345D" w:rsidRPr="003A3489" w:rsidTr="00A0345D">
        <w:trPr>
          <w:trHeight w:val="317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A0345D" w:rsidRPr="003A3489" w:rsidTr="00A0345D">
        <w:trPr>
          <w:trHeight w:val="503"/>
          <w:jc w:val="center"/>
        </w:trPr>
        <w:tc>
          <w:tcPr>
            <w:tcW w:w="3235" w:type="dxa"/>
            <w:shd w:val="clear" w:color="auto" w:fill="auto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A0345D" w:rsidRPr="003A3489" w:rsidTr="00A0345D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3A3489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A0345D" w:rsidRPr="003A3489" w:rsidTr="00A0345D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A0345D" w:rsidRPr="003A3489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A0345D" w:rsidRPr="003A3489" w:rsidTr="00A0345D">
        <w:trPr>
          <w:trHeight w:val="25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3A3489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A3489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3 293,4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A0345D" w:rsidRPr="003A3489" w:rsidTr="00A0345D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A0345D" w:rsidRPr="003A3489" w:rsidTr="00A0345D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A0345D" w:rsidRPr="003A3489" w:rsidTr="00A0345D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0345D" w:rsidRPr="003A3489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0345D" w:rsidRPr="003A3489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A0345D" w:rsidRPr="003A3489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A0345D" w:rsidRPr="003A3489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3A348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3A348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A0345D" w:rsidRPr="00AF0C43" w:rsidTr="00A0345D">
        <w:trPr>
          <w:trHeight w:val="1529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212,8</w:t>
            </w:r>
          </w:p>
        </w:tc>
      </w:tr>
      <w:tr w:rsidR="00A0345D" w:rsidRPr="00AF0C43" w:rsidTr="00A0345D">
        <w:trPr>
          <w:trHeight w:val="8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212,8</w:t>
            </w:r>
          </w:p>
        </w:tc>
      </w:tr>
      <w:tr w:rsidR="00A0345D" w:rsidRPr="00AF0C43" w:rsidTr="00A0345D">
        <w:trPr>
          <w:trHeight w:hRule="exact" w:val="8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212,8</w:t>
            </w:r>
          </w:p>
        </w:tc>
      </w:tr>
      <w:tr w:rsidR="00A0345D" w:rsidRPr="00AF0C43" w:rsidTr="00A0345D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AF0C4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AF0C4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A0345D" w:rsidRPr="00AF0C43" w:rsidTr="00A0345D">
        <w:trPr>
          <w:trHeight w:val="32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A0345D" w:rsidRPr="00AF0C43" w:rsidTr="00A0345D">
        <w:trPr>
          <w:trHeight w:val="116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A0345D" w:rsidRPr="00AF0C43" w:rsidTr="00A0345D">
        <w:trPr>
          <w:trHeight w:val="14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A0345D" w:rsidRPr="00AF0C43" w:rsidTr="00A0345D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A0345D" w:rsidRPr="00FA2F5D" w:rsidTr="00A0345D">
        <w:trPr>
          <w:trHeight w:val="2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FA2F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FA2F5D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FA2F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FA2F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FA2F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FA2F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A0345D" w:rsidRPr="00AF0C43" w:rsidTr="00A0345D">
        <w:trPr>
          <w:trHeight w:val="6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A0345D" w:rsidRPr="00AF0C43" w:rsidTr="00A0345D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A0345D" w:rsidRPr="00AF0C43" w:rsidTr="00A0345D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AF0C43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A0345D" w:rsidRPr="00AF0C43" w:rsidTr="00A0345D">
        <w:trPr>
          <w:trHeight w:val="69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A0345D" w:rsidRPr="00AF0C43" w:rsidTr="00A0345D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F0C4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A0345D" w:rsidRPr="00AF0C43" w:rsidTr="00A0345D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A0345D" w:rsidRPr="00AF0C43" w:rsidTr="00A0345D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A0345D" w:rsidRPr="00AF0C43" w:rsidTr="00A0345D">
        <w:trPr>
          <w:trHeight w:val="27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AF0C43" w:rsidTr="00A0345D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A0345D" w:rsidRPr="00AF0C43" w:rsidTr="00A0345D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F0C4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AF0C4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F0C4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A0345D" w:rsidRPr="001F57D9" w:rsidTr="00A0345D">
        <w:trPr>
          <w:trHeight w:val="8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0345D" w:rsidRPr="001F57D9" w:rsidTr="00A0345D">
        <w:trPr>
          <w:trHeight w:val="2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A0345D" w:rsidRPr="001F57D9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A0345D" w:rsidRPr="001F57D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A0345D" w:rsidRPr="001F57D9" w:rsidTr="00A0345D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1F57D9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1F57D9">
              <w:rPr>
                <w:b/>
                <w:bCs/>
                <w:sz w:val="24"/>
                <w:szCs w:val="24"/>
              </w:rPr>
              <w:t>6,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A0345D" w:rsidRPr="001F57D9" w:rsidTr="00A0345D">
        <w:trPr>
          <w:trHeight w:val="1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</w:tr>
      <w:tr w:rsidR="00A0345D" w:rsidRPr="001F57D9" w:rsidTr="00A0345D">
        <w:trPr>
          <w:trHeight w:val="9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7 361,4</w:t>
            </w:r>
          </w:p>
        </w:tc>
      </w:tr>
      <w:tr w:rsidR="00A0345D" w:rsidRPr="001F57D9" w:rsidTr="00A0345D">
        <w:trPr>
          <w:trHeight w:val="252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7 036,4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7 036,4</w:t>
            </w:r>
          </w:p>
        </w:tc>
      </w:tr>
      <w:tr w:rsidR="00A0345D" w:rsidRPr="001F57D9" w:rsidTr="00A0345D">
        <w:trPr>
          <w:trHeight w:val="8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F57D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325,0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F57D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325,0</w:t>
            </w:r>
          </w:p>
        </w:tc>
      </w:tr>
      <w:tr w:rsidR="00A0345D" w:rsidRPr="00B064FC" w:rsidTr="00A0345D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A0345D" w:rsidRPr="00B064FC" w:rsidTr="00A0345D">
        <w:trPr>
          <w:trHeight w:val="1677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A0345D" w:rsidRPr="00B064FC" w:rsidTr="00A0345D">
        <w:trPr>
          <w:trHeight w:val="14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A0345D" w:rsidRPr="00B064FC" w:rsidTr="00A0345D">
        <w:trPr>
          <w:trHeight w:val="572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0345D" w:rsidRPr="00B064FC" w:rsidTr="00A0345D">
        <w:trPr>
          <w:trHeight w:val="14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605,4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A0345D" w:rsidRPr="00B064FC" w:rsidTr="00A0345D">
        <w:trPr>
          <w:trHeight w:val="617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A0345D" w:rsidRPr="00B064FC" w:rsidTr="00A0345D">
        <w:trPr>
          <w:trHeight w:val="130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B064FC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B064FC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b/>
                <w:bCs/>
                <w:sz w:val="24"/>
                <w:szCs w:val="24"/>
              </w:rPr>
              <w:t>276 347,8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276 354,6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276 115,7</w:t>
            </w:r>
          </w:p>
        </w:tc>
      </w:tr>
      <w:tr w:rsidR="00A0345D" w:rsidRPr="00B064FC" w:rsidTr="00A0345D">
        <w:trPr>
          <w:trHeight w:val="7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A0345D" w:rsidRPr="00B064FC" w:rsidTr="00A0345D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A0345D" w:rsidRPr="007869F9" w:rsidTr="00A0345D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869F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869F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869F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7869F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869F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869F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A0345D" w:rsidRPr="00B064FC" w:rsidTr="00A0345D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A0345D" w:rsidRPr="00B064FC" w:rsidTr="00A0345D">
        <w:trPr>
          <w:trHeight w:val="102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1 856,1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1 856,1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1 599,2</w:t>
            </w:r>
          </w:p>
        </w:tc>
      </w:tr>
      <w:tr w:rsidR="00A0345D" w:rsidRPr="00B064FC" w:rsidTr="00A0345D">
        <w:trPr>
          <w:trHeight w:val="960"/>
          <w:jc w:val="center"/>
        </w:trPr>
        <w:tc>
          <w:tcPr>
            <w:tcW w:w="3235" w:type="dxa"/>
            <w:shd w:val="clear" w:color="000000" w:fill="FFFFFF"/>
          </w:tcPr>
          <w:p w:rsidR="00A0345D" w:rsidRPr="00B064F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064F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1 856,1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1 856,1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064F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1 599,2</w:t>
            </w:r>
          </w:p>
        </w:tc>
      </w:tr>
      <w:tr w:rsidR="00A0345D" w:rsidRPr="004C0B09" w:rsidTr="00A0345D">
        <w:trPr>
          <w:trHeight w:val="79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4C0B0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4C0B0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1 176,9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1 176,9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1 175,0</w:t>
            </w:r>
          </w:p>
        </w:tc>
      </w:tr>
      <w:tr w:rsidR="00A0345D" w:rsidRPr="004C0B09" w:rsidTr="00A0345D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4C0B0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4C0B0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1 176,9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1 176,9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1 175,0</w:t>
            </w:r>
          </w:p>
        </w:tc>
      </w:tr>
      <w:tr w:rsidR="00A0345D" w:rsidRPr="004C0B09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4C0B09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4C0B09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408,9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408,9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408,9</w:t>
            </w:r>
          </w:p>
        </w:tc>
      </w:tr>
      <w:tr w:rsidR="00A0345D" w:rsidRPr="004C0B09" w:rsidTr="00A0345D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4C0B0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4C0B0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408,9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408,9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4C0B0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408,9</w:t>
            </w:r>
          </w:p>
        </w:tc>
      </w:tr>
      <w:tr w:rsidR="00A0345D" w:rsidRPr="00B25E01" w:rsidTr="00A0345D">
        <w:trPr>
          <w:trHeight w:val="2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B25E01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293,2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293,2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284,1</w:t>
            </w:r>
          </w:p>
        </w:tc>
      </w:tr>
      <w:tr w:rsidR="00A0345D" w:rsidRPr="00B25E01" w:rsidTr="00A0345D">
        <w:trPr>
          <w:trHeight w:val="278"/>
          <w:jc w:val="center"/>
        </w:trPr>
        <w:tc>
          <w:tcPr>
            <w:tcW w:w="3235" w:type="dxa"/>
            <w:shd w:val="clear" w:color="000000" w:fill="FFFFFF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92,6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92,6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99,8</w:t>
            </w:r>
          </w:p>
        </w:tc>
      </w:tr>
      <w:tr w:rsidR="00A0345D" w:rsidRPr="00B25E01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25,0</w:t>
            </w:r>
          </w:p>
        </w:tc>
      </w:tr>
      <w:tr w:rsidR="00A0345D" w:rsidRPr="00B25E01" w:rsidTr="00A0345D">
        <w:trPr>
          <w:trHeight w:hRule="exact" w:val="5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270,3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270,3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A0345D" w:rsidRPr="00B25E01" w:rsidTr="00A0345D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270,3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270,3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A0345D" w:rsidRPr="00B25E01" w:rsidTr="00A0345D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B25E01" w:rsidTr="00A0345D">
        <w:trPr>
          <w:trHeight w:val="5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193,8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193,8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0,0</w:t>
            </w:r>
          </w:p>
        </w:tc>
      </w:tr>
      <w:tr w:rsidR="00A0345D" w:rsidRPr="00B25E01" w:rsidTr="00A0345D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0,0</w:t>
            </w:r>
          </w:p>
        </w:tc>
      </w:tr>
      <w:tr w:rsidR="00A0345D" w:rsidRPr="00B25E01" w:rsidTr="00A0345D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A0345D" w:rsidRPr="00B25E01" w:rsidTr="00A0345D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25E0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25E0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A0345D" w:rsidRPr="00B86F97" w:rsidTr="00A0345D">
        <w:trPr>
          <w:trHeight w:val="8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A0345D" w:rsidRPr="00B86F97" w:rsidTr="00A0345D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A0345D" w:rsidRPr="00B86F97" w:rsidTr="00A0345D">
        <w:trPr>
          <w:trHeight w:val="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A0345D" w:rsidRPr="00B86F97" w:rsidTr="00A0345D">
        <w:trPr>
          <w:trHeight w:val="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A0345D" w:rsidRPr="00B86F97" w:rsidTr="00A0345D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A0345D" w:rsidRPr="00B86F97" w:rsidTr="00A0345D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A0345D" w:rsidRPr="00B86F97" w:rsidTr="00A0345D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A0345D" w:rsidRPr="00B86F97" w:rsidTr="00A0345D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A0345D" w:rsidRPr="00B86F97" w:rsidTr="00A0345D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A0345D" w:rsidRPr="00B86F97" w:rsidTr="00A0345D">
        <w:trPr>
          <w:trHeight w:val="296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86F97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A0345D" w:rsidRPr="00B86F97" w:rsidTr="00A0345D">
        <w:trPr>
          <w:trHeight w:val="5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A0345D" w:rsidRPr="00B86F97" w:rsidTr="00A0345D">
        <w:trPr>
          <w:trHeight w:val="154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B86F97">
              <w:rPr>
                <w:sz w:val="24"/>
                <w:szCs w:val="24"/>
              </w:rPr>
              <w:t>Балахнинского</w:t>
            </w:r>
            <w:proofErr w:type="spellEnd"/>
            <w:r w:rsidRPr="00B86F97">
              <w:rPr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A0345D" w:rsidRPr="00B86F97" w:rsidTr="00A0345D">
        <w:trPr>
          <w:trHeight w:val="59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A0345D" w:rsidRPr="00B86F97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A0345D" w:rsidRPr="00B86F97" w:rsidTr="00A0345D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268 372,7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A0345D" w:rsidRPr="00B86F97" w:rsidTr="00A0345D">
        <w:trPr>
          <w:trHeight w:val="118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A0345D" w:rsidRPr="00B86F97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A0345D" w:rsidRPr="00B86F97" w:rsidTr="00A0345D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A0345D" w:rsidRPr="00B86F97" w:rsidTr="00A0345D">
        <w:trPr>
          <w:trHeight w:val="63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A0345D" w:rsidRPr="00B86F97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A0345D" w:rsidRPr="00B86F97" w:rsidTr="00A0345D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B86F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B86F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A0345D" w:rsidRPr="001D1753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A0345D" w:rsidRPr="001D1753" w:rsidTr="00A0345D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A0345D" w:rsidRPr="001D1753" w:rsidTr="00A0345D">
        <w:trPr>
          <w:trHeight w:val="399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A0345D" w:rsidRPr="001D1753" w:rsidTr="00A0345D">
        <w:trPr>
          <w:trHeight w:val="141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A0345D" w:rsidRPr="001D1753" w:rsidTr="00A0345D">
        <w:trPr>
          <w:trHeight w:val="48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A0345D" w:rsidRPr="001D1753" w:rsidTr="00A0345D">
        <w:trPr>
          <w:trHeight w:val="3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A0345D" w:rsidRPr="001D1753" w:rsidTr="00A0345D">
        <w:trPr>
          <w:trHeight w:val="16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A0345D" w:rsidRPr="001D1753" w:rsidTr="00A0345D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A0345D" w:rsidRPr="001D1753" w:rsidTr="00A0345D">
        <w:trPr>
          <w:trHeight w:hRule="exact" w:val="11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A0345D" w:rsidRPr="001D1753" w:rsidTr="00A0345D">
        <w:trPr>
          <w:trHeight w:val="56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A0345D" w:rsidRPr="001D1753" w:rsidTr="00A0345D">
        <w:trPr>
          <w:trHeight w:val="86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A0345D" w:rsidRPr="001D1753" w:rsidTr="00A0345D">
        <w:trPr>
          <w:trHeight w:val="48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A0345D" w:rsidRPr="001D1753" w:rsidTr="00A0345D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A0345D" w:rsidRPr="001D1753" w:rsidTr="00A0345D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0345D" w:rsidRPr="001D1753" w:rsidTr="00A0345D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0345D" w:rsidRPr="001D1753" w:rsidTr="00A0345D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0345D" w:rsidRPr="001D1753" w:rsidTr="00A0345D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D175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D175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A0345D" w:rsidRPr="001D1753" w:rsidTr="00A0345D">
        <w:trPr>
          <w:trHeight w:val="7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A0345D" w:rsidRPr="001D1753" w:rsidTr="00A0345D">
        <w:trPr>
          <w:trHeight w:val="25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A0345D" w:rsidRPr="001D1753" w:rsidTr="00A0345D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A0345D" w:rsidRPr="001D1753" w:rsidTr="00A0345D">
        <w:trPr>
          <w:trHeight w:val="3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A0345D" w:rsidRPr="001D1753" w:rsidTr="00A0345D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A0345D" w:rsidRPr="001D1753" w:rsidTr="00A0345D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A0345D" w:rsidRPr="001D1753" w:rsidTr="00A0345D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A0345D" w:rsidRPr="001D1753" w:rsidTr="00A0345D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A0345D" w:rsidRPr="001D1753" w:rsidTr="00A0345D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A0345D" w:rsidRPr="001D1753" w:rsidTr="00A0345D">
        <w:trPr>
          <w:trHeight w:val="59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A0345D" w:rsidRPr="001D1753" w:rsidTr="00A0345D">
        <w:trPr>
          <w:trHeight w:val="4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1D175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1D175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700,0</w:t>
            </w:r>
          </w:p>
        </w:tc>
      </w:tr>
      <w:tr w:rsidR="00A0345D" w:rsidRPr="009E6D1D" w:rsidTr="00A0345D">
        <w:trPr>
          <w:trHeight w:val="4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A0345D" w:rsidRPr="009E6D1D" w:rsidTr="00A0345D">
        <w:trPr>
          <w:trHeight w:val="45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9E6D1D">
              <w:rPr>
                <w:sz w:val="24"/>
                <w:szCs w:val="24"/>
              </w:rPr>
              <w:t>Балахнинского</w:t>
            </w:r>
            <w:proofErr w:type="spellEnd"/>
            <w:r w:rsidRPr="009E6D1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A0345D" w:rsidRPr="009E6D1D" w:rsidTr="00A0345D">
        <w:trPr>
          <w:trHeight w:hRule="exact" w:val="6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A0345D" w:rsidRPr="009E6D1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E6D1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E6D1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0345D" w:rsidRPr="00A5385D" w:rsidTr="00A0345D">
        <w:trPr>
          <w:trHeight w:val="2633"/>
          <w:jc w:val="center"/>
        </w:trPr>
        <w:tc>
          <w:tcPr>
            <w:tcW w:w="3235" w:type="dxa"/>
            <w:shd w:val="clear" w:color="000000" w:fill="FFFFFF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A0345D" w:rsidRPr="00A5385D" w:rsidTr="00A0345D">
        <w:trPr>
          <w:trHeight w:val="8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A0345D" w:rsidRPr="00A5385D" w:rsidTr="00A0345D">
        <w:trPr>
          <w:trHeight w:val="1679"/>
          <w:jc w:val="center"/>
        </w:trPr>
        <w:tc>
          <w:tcPr>
            <w:tcW w:w="3235" w:type="dxa"/>
            <w:shd w:val="clear" w:color="000000" w:fill="FFFFFF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A0345D" w:rsidRPr="00A5385D" w:rsidTr="00A0345D">
        <w:trPr>
          <w:trHeight w:val="112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A0345D" w:rsidRPr="00A5385D" w:rsidTr="00A0345D">
        <w:trPr>
          <w:trHeight w:val="854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A0345D" w:rsidRPr="00A5385D" w:rsidTr="00A0345D">
        <w:trPr>
          <w:trHeight w:hRule="exact" w:val="63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385D">
              <w:rPr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A0345D" w:rsidRPr="00A5385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A5385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A0345D" w:rsidRPr="00A5385D" w:rsidTr="00A0345D">
        <w:trPr>
          <w:trHeight w:val="140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5385D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5385D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A0345D" w:rsidRPr="00E853EF" w:rsidTr="00A0345D">
        <w:trPr>
          <w:trHeight w:val="13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853EF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A0345D" w:rsidRPr="00E853EF" w:rsidTr="00A0345D">
        <w:trPr>
          <w:trHeight w:val="144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853EF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A0345D" w:rsidRPr="00E853EF" w:rsidTr="00A0345D">
        <w:trPr>
          <w:trHeight w:val="112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853EF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A0345D" w:rsidRPr="00E853EF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853EF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A0345D" w:rsidRPr="00E853EF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853EF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A0345D" w:rsidRPr="00E853EF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853EF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A0345D" w:rsidRPr="00E853EF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853EF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853EF" w:rsidRDefault="00A0345D" w:rsidP="0032728E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A0345D" w:rsidRPr="00984813" w:rsidTr="00A0345D">
        <w:trPr>
          <w:trHeight w:val="172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A0345D" w:rsidRPr="00984813" w:rsidTr="00A0345D">
        <w:trPr>
          <w:trHeight w:val="339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"Управление муниципальным имуществом и земельными ресурсами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984813">
              <w:rPr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5 830,0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984813">
              <w:rPr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2 100,0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«Развитие эффективности градостроительной деятельности на территории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984813">
              <w:rPr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84813">
              <w:rPr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984813">
              <w:rPr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A0345D" w:rsidRPr="00984813" w:rsidTr="00A0345D">
        <w:trPr>
          <w:trHeight w:hRule="exact" w:val="9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A0345D" w:rsidRPr="00984813" w:rsidTr="00A0345D">
        <w:trPr>
          <w:trHeight w:val="83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«Развитие предпринимательства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Подпрограмма  «Развитие малого и среднего предпринимательства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84813">
              <w:rPr>
                <w:b/>
                <w:bCs/>
                <w:sz w:val="24"/>
                <w:szCs w:val="24"/>
              </w:rPr>
              <w:t>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84813">
              <w:rPr>
                <w:b/>
                <w:bCs/>
                <w:sz w:val="24"/>
                <w:szCs w:val="24"/>
              </w:rPr>
              <w:t>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84813">
              <w:rPr>
                <w:b/>
                <w:bCs/>
                <w:sz w:val="24"/>
                <w:szCs w:val="24"/>
              </w:rPr>
              <w:t>84,9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848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848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848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984813">
              <w:rPr>
                <w:sz w:val="24"/>
                <w:szCs w:val="24"/>
              </w:rPr>
              <w:t>84,9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</w:t>
            </w:r>
            <w:proofErr w:type="spellStart"/>
            <w:r w:rsidRPr="00984813">
              <w:rPr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84,9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A0345D" w:rsidRPr="00984813" w:rsidTr="00A0345D">
        <w:trPr>
          <w:trHeight w:val="17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A0345D" w:rsidRPr="005E42F5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5E42F5" w:rsidRDefault="00A0345D" w:rsidP="0032728E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 w:rsidRPr="005E42F5">
              <w:rPr>
                <w:b/>
                <w:sz w:val="24"/>
                <w:szCs w:val="24"/>
              </w:rPr>
              <w:t>Балахнинском</w:t>
            </w:r>
            <w:proofErr w:type="spellEnd"/>
            <w:r w:rsidRPr="005E42F5"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5E42F5" w:rsidRDefault="00A0345D" w:rsidP="0032728E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5E42F5" w:rsidRDefault="00A0345D" w:rsidP="0032728E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5E42F5" w:rsidRDefault="00A0345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5E42F5" w:rsidRDefault="00A0345D" w:rsidP="0032728E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5E42F5" w:rsidRDefault="00A0345D" w:rsidP="0032728E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A0345D" w:rsidRPr="00770A4C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70A4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A0345D" w:rsidRPr="00770A4C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70A4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A0345D" w:rsidRPr="00770A4C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770A4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770A4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A0345D" w:rsidRPr="00984813" w:rsidTr="00A0345D">
        <w:trPr>
          <w:trHeight w:val="160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66 659,0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66 659,0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66 659,0</w:t>
            </w:r>
          </w:p>
        </w:tc>
      </w:tr>
      <w:tr w:rsidR="00A0345D" w:rsidRPr="00984813" w:rsidTr="00A0345D">
        <w:trPr>
          <w:trHeight w:val="150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44 500,0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44 500,0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44 500,0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984813">
              <w:rPr>
                <w:sz w:val="24"/>
                <w:szCs w:val="24"/>
              </w:rPr>
              <w:t>Балахнинского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A0345D" w:rsidRPr="00984813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84813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984813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8 441,5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58,5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0E01E2">
              <w:rPr>
                <w:sz w:val="24"/>
                <w:szCs w:val="24"/>
              </w:rPr>
              <w:t>Балахнинского</w:t>
            </w:r>
            <w:proofErr w:type="spellEnd"/>
            <w:r w:rsidRPr="000E01E2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E01E2">
              <w:rPr>
                <w:sz w:val="24"/>
                <w:szCs w:val="24"/>
              </w:rPr>
              <w:t>Балахнинского</w:t>
            </w:r>
            <w:proofErr w:type="spellEnd"/>
            <w:r w:rsidRPr="000E01E2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Осуществление финансово-экономических функций и обеспечение бухгалтерского обслуживания муниципальных учреждений </w:t>
            </w:r>
            <w:proofErr w:type="spellStart"/>
            <w:r w:rsidRPr="000E01E2">
              <w:rPr>
                <w:sz w:val="24"/>
                <w:szCs w:val="24"/>
              </w:rPr>
              <w:t>Балахнинского</w:t>
            </w:r>
            <w:proofErr w:type="spellEnd"/>
            <w:r w:rsidRPr="000E01E2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35 000,0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22 159,0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22 159,0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E01E2">
              <w:rPr>
                <w:sz w:val="24"/>
                <w:szCs w:val="24"/>
              </w:rPr>
              <w:t>Балахнинского</w:t>
            </w:r>
            <w:proofErr w:type="spellEnd"/>
            <w:r w:rsidRPr="000E01E2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22 159,0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22 159,0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22 159,0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</w:tr>
      <w:tr w:rsidR="00A0345D" w:rsidRPr="000E01E2" w:rsidTr="00A0345D">
        <w:trPr>
          <w:trHeight w:val="8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669,1</w:t>
            </w:r>
          </w:p>
        </w:tc>
      </w:tr>
      <w:tr w:rsidR="00A0345D" w:rsidRPr="000E01E2" w:rsidTr="00A0345D">
        <w:trPr>
          <w:trHeight w:val="25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A0345D" w:rsidRPr="000E01E2" w:rsidTr="00A0345D">
        <w:trPr>
          <w:trHeight w:val="85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190,0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0E01E2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14 735,7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15 493,5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15 440,6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10 801,2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11 559,0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11 506,1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9 324,8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9 783,5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9 929,8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1 313,3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1 313,3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1 348,8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1 313,3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1 313,3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1 348,8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998,1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998,1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998,1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315,2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350,7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0E01E2">
              <w:rPr>
                <w:sz w:val="24"/>
                <w:szCs w:val="24"/>
              </w:rPr>
              <w:t>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210,0</w:t>
            </w:r>
          </w:p>
        </w:tc>
      </w:tr>
      <w:tr w:rsidR="00A0345D" w:rsidRPr="000E01E2" w:rsidTr="00A0345D">
        <w:trPr>
          <w:trHeight w:val="2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155,4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155,4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49,1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54,6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0345D" w:rsidRPr="000E01E2" w:rsidTr="00A0345D">
        <w:trPr>
          <w:trHeight w:val="20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168,7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E01E2">
              <w:rPr>
                <w:sz w:val="24"/>
                <w:szCs w:val="24"/>
              </w:rPr>
              <w:t>подотраслей</w:t>
            </w:r>
            <w:proofErr w:type="spellEnd"/>
            <w:r w:rsidRPr="000E01E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0345D" w:rsidRPr="000E01E2" w:rsidTr="00A0345D">
        <w:trPr>
          <w:trHeight w:val="17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2124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C4312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C4312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0345D" w:rsidRPr="000E01E2" w:rsidTr="00A0345D">
        <w:trPr>
          <w:trHeight w:val="17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E01E2">
              <w:rPr>
                <w:sz w:val="24"/>
                <w:szCs w:val="24"/>
              </w:rPr>
              <w:t>подотраслям</w:t>
            </w:r>
            <w:proofErr w:type="spellEnd"/>
            <w:r w:rsidRPr="000E01E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7 207,5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7 451,8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7 557,1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7 207,5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7 451,8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7 557,1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2 959,3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2 959,3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2 959,4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4 248,2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4 492,5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4 597,7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35479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538,7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538,7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549,3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35479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538,7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538,7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549,3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298,8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298,8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298,8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239,9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250,5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35479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5 398,7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5 398,7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5 493,4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35479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5 398,7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5 398,7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5 493,4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2 660,5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2 660,5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2660,6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0E01E2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2 738,2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2832,8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35479C" w:rsidRDefault="00A0345D" w:rsidP="0032728E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35479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A0345D" w:rsidRPr="000E01E2" w:rsidTr="00A0345D">
        <w:trPr>
          <w:trHeight w:val="91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A0345D" w:rsidRPr="000E01E2" w:rsidTr="00A0345D">
        <w:trPr>
          <w:trHeight w:val="6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A0345D" w:rsidRPr="000E01E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E01E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E01E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2</w:t>
            </w:r>
            <w:r w:rsidRPr="000A38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0345D" w:rsidRPr="000A3897" w:rsidTr="00A0345D">
        <w:trPr>
          <w:trHeight w:val="2006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</w:t>
            </w:r>
            <w:proofErr w:type="spellStart"/>
            <w:r w:rsidRPr="000A389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A3897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51 737,5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49 857,9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52 315,5</w:t>
            </w:r>
          </w:p>
        </w:tc>
      </w:tr>
      <w:tr w:rsidR="00A0345D" w:rsidRPr="000A3897" w:rsidTr="00A0345D">
        <w:trPr>
          <w:trHeight w:val="2526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50 357,9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48 476,4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50 951,3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47 474,3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47 520,0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45 777,8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47 474,3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47 520,0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45 777,8</w:t>
            </w:r>
          </w:p>
        </w:tc>
      </w:tr>
      <w:tr w:rsidR="00A0345D" w:rsidRPr="000A3897" w:rsidTr="00A0345D">
        <w:trPr>
          <w:trHeight w:val="1222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47 474,3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47 520,0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45 777,8</w:t>
            </w:r>
          </w:p>
        </w:tc>
      </w:tr>
      <w:tr w:rsidR="00A0345D" w:rsidRPr="000A3897" w:rsidTr="00A0345D">
        <w:trPr>
          <w:trHeight w:val="2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45D" w:rsidRPr="000A3897" w:rsidTr="00A0345D">
        <w:trPr>
          <w:trHeight w:val="1823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47 474,3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47 520,0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45 777,8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1 927,2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1 927,2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1 927,2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</w:tr>
      <w:tr w:rsidR="00A0345D" w:rsidRPr="000A3897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A3897" w:rsidTr="00A0345D">
        <w:trPr>
          <w:trHeight w:hRule="exact" w:val="22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3897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3897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956,4</w:t>
            </w:r>
          </w:p>
        </w:tc>
      </w:tr>
      <w:tr w:rsidR="00A0345D" w:rsidRPr="002D586D" w:rsidTr="00A0345D">
        <w:trPr>
          <w:trHeight w:val="88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1 334,6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A0345D" w:rsidRPr="002D586D" w:rsidTr="00A0345D">
        <w:trPr>
          <w:trHeight w:val="20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1 319,2</w:t>
            </w:r>
          </w:p>
        </w:tc>
      </w:tr>
      <w:tr w:rsidR="00A0345D" w:rsidRPr="002D586D" w:rsidTr="00A0345D">
        <w:trPr>
          <w:trHeight w:val="167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1 319,2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1 319,2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2D586D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222,7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218,3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611,9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600,9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500,0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"Прочие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45,0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45,0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A0345D" w:rsidRPr="002D586D" w:rsidTr="00A0345D">
        <w:trPr>
          <w:trHeight w:val="147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Муниципальная программа «Информационная среда </w:t>
            </w:r>
            <w:proofErr w:type="spellStart"/>
            <w:r w:rsidRPr="002D586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D586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A0345D" w:rsidRPr="002D586D" w:rsidTr="00A0345D">
        <w:trPr>
          <w:trHeight w:val="12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7 338,1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7 338,1</w:t>
            </w:r>
          </w:p>
        </w:tc>
      </w:tr>
      <w:tr w:rsidR="00A0345D" w:rsidRPr="002D586D" w:rsidTr="00A0345D">
        <w:trPr>
          <w:trHeight w:val="8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</w:tr>
      <w:tr w:rsidR="00A0345D" w:rsidRPr="002D586D" w:rsidTr="00A0345D">
        <w:trPr>
          <w:trHeight w:val="12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4 121,7</w:t>
            </w:r>
          </w:p>
        </w:tc>
      </w:tr>
      <w:tr w:rsidR="00A0345D" w:rsidRPr="002D586D" w:rsidTr="00A0345D">
        <w:trPr>
          <w:trHeight w:val="113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216</w:t>
            </w:r>
            <w:r w:rsidRPr="002D58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A0345D" w:rsidRPr="002D586D" w:rsidTr="00A0345D">
        <w:trPr>
          <w:trHeight w:val="142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216</w:t>
            </w:r>
            <w:r w:rsidRPr="002D58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2 573,1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643,3</w:t>
            </w:r>
          </w:p>
        </w:tc>
      </w:tr>
      <w:tr w:rsidR="00A0345D" w:rsidRPr="002D586D" w:rsidTr="00A0345D">
        <w:trPr>
          <w:trHeight w:val="1724"/>
          <w:jc w:val="center"/>
        </w:trPr>
        <w:tc>
          <w:tcPr>
            <w:tcW w:w="3235" w:type="dxa"/>
            <w:shd w:val="clear" w:color="000000" w:fill="FFFFFF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2D586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D586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41 551,0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54 779,0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5 700,0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2 660,0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7 412,0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17 973,0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20 601,0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20 601,0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</w:tr>
      <w:tr w:rsidR="00A0345D" w:rsidRPr="002D586D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14 513,0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2 652,0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5 148,0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2 652,0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5 148,0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2 519,4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4 890,6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132,6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257,4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940,0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808,0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940,0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767,6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893,0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2D586D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2D586D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47,0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1 500,0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8 480,0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26461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26461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2B618E">
              <w:rPr>
                <w:sz w:val="24"/>
                <w:szCs w:val="24"/>
              </w:rPr>
              <w:t>Балахнинского</w:t>
            </w:r>
            <w:proofErr w:type="spellEnd"/>
            <w:r w:rsidRPr="002B618E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026461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26461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63 122,3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A0345D" w:rsidRPr="00026461" w:rsidTr="00A0345D">
        <w:trPr>
          <w:trHeight w:val="792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</w:tr>
      <w:tr w:rsidR="00A0345D" w:rsidRPr="00026461" w:rsidTr="00A0345D">
        <w:trPr>
          <w:trHeight w:val="1132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</w:tr>
      <w:tr w:rsidR="00A0345D" w:rsidRPr="00026461" w:rsidTr="00A0345D">
        <w:trPr>
          <w:trHeight w:val="87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1 700,0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A0345D" w:rsidRPr="00026461" w:rsidTr="00A0345D">
        <w:trPr>
          <w:trHeight w:val="886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21 122,3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29 127,6</w:t>
            </w:r>
          </w:p>
        </w:tc>
      </w:tr>
      <w:tr w:rsidR="00A0345D" w:rsidRPr="00026461" w:rsidTr="00A0345D">
        <w:trPr>
          <w:trHeight w:val="1094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21 122,3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29 127,6</w:t>
            </w:r>
          </w:p>
        </w:tc>
      </w:tr>
      <w:tr w:rsidR="00A0345D" w:rsidRPr="00026461" w:rsidTr="00A0345D">
        <w:trPr>
          <w:trHeight w:val="993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21 122,3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29 127,6</w:t>
            </w:r>
          </w:p>
        </w:tc>
      </w:tr>
      <w:tr w:rsidR="00A0345D" w:rsidRPr="00026461" w:rsidTr="00A0345D">
        <w:trPr>
          <w:trHeight w:val="87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A0345D" w:rsidRPr="00026461" w:rsidTr="00A0345D">
        <w:trPr>
          <w:trHeight w:val="1172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026461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26461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34 803,3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34 896,2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34 894,2</w:t>
            </w:r>
          </w:p>
        </w:tc>
      </w:tr>
      <w:tr w:rsidR="00A0345D" w:rsidRPr="00026461" w:rsidTr="00A0345D">
        <w:trPr>
          <w:trHeight w:val="75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A0345D" w:rsidRPr="00026461" w:rsidTr="00A0345D">
        <w:trPr>
          <w:trHeight w:val="7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A0345D" w:rsidRPr="00026461" w:rsidTr="00A0345D">
        <w:trPr>
          <w:trHeight w:val="79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A0345D" w:rsidRPr="00026461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26461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26461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A0419" w:rsidTr="00A0345D">
        <w:trPr>
          <w:trHeight w:val="130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12 474,7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12 474,7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12 474,7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3 118,7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3 118,7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3 118,7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5 525,0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5 617,9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5 615,9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026461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26461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3 325,0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3 417,9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3 415,9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3 325,0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3 417,9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3 415,9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26461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26461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812,9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905,8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903,8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26461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26461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2 512,1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2 512,1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</w:tr>
      <w:tr w:rsidR="00A0345D" w:rsidRPr="000A0419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0A0419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0A0419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2 200,0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EC4258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C4258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C4258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EC4258">
              <w:rPr>
                <w:sz w:val="24"/>
                <w:szCs w:val="24"/>
              </w:rPr>
              <w:t>Балахнинского</w:t>
            </w:r>
            <w:proofErr w:type="spellEnd"/>
            <w:r w:rsidRPr="00EC4258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EC4258">
              <w:rPr>
                <w:sz w:val="24"/>
                <w:szCs w:val="24"/>
              </w:rPr>
              <w:t>Балахнинского</w:t>
            </w:r>
            <w:proofErr w:type="spellEnd"/>
            <w:r w:rsidRPr="00EC4258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EC4258">
              <w:rPr>
                <w:sz w:val="24"/>
                <w:szCs w:val="24"/>
              </w:rPr>
              <w:t>Балахнинского</w:t>
            </w:r>
            <w:proofErr w:type="spellEnd"/>
            <w:r w:rsidRPr="00EC4258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EC4258">
              <w:rPr>
                <w:sz w:val="24"/>
                <w:szCs w:val="24"/>
              </w:rPr>
              <w:t>Балахнинского</w:t>
            </w:r>
            <w:proofErr w:type="spellEnd"/>
            <w:r w:rsidRPr="00EC4258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EC4258">
              <w:rPr>
                <w:sz w:val="24"/>
                <w:szCs w:val="24"/>
              </w:rPr>
              <w:t>Балахнинского</w:t>
            </w:r>
            <w:proofErr w:type="spellEnd"/>
            <w:r w:rsidRPr="00EC4258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EC4258">
              <w:rPr>
                <w:sz w:val="24"/>
                <w:szCs w:val="24"/>
              </w:rPr>
              <w:t>Балахнинского</w:t>
            </w:r>
            <w:proofErr w:type="spellEnd"/>
            <w:r w:rsidRPr="00EC4258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A0345D" w:rsidRPr="00EC4258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A0345D" w:rsidRPr="00EC4258" w:rsidTr="00A0345D">
        <w:trPr>
          <w:trHeight w:val="2838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A0345D" w:rsidRPr="00EC4258" w:rsidTr="00A0345D">
        <w:trPr>
          <w:trHeight w:val="839"/>
          <w:jc w:val="center"/>
        </w:trPr>
        <w:tc>
          <w:tcPr>
            <w:tcW w:w="3235" w:type="dxa"/>
            <w:shd w:val="clear" w:color="000000" w:fill="FFFFFF"/>
          </w:tcPr>
          <w:p w:rsidR="00A0345D" w:rsidRPr="00EC4258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C4258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Мероприятия по обеспечению пожарной безопасности  на территории </w:t>
            </w:r>
            <w:proofErr w:type="spellStart"/>
            <w:r w:rsidRPr="00827002">
              <w:rPr>
                <w:sz w:val="24"/>
                <w:szCs w:val="24"/>
              </w:rPr>
              <w:t>Балахнинского</w:t>
            </w:r>
            <w:proofErr w:type="spellEnd"/>
            <w:r w:rsidRPr="00827002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827002">
              <w:rPr>
                <w:sz w:val="24"/>
                <w:szCs w:val="24"/>
              </w:rPr>
              <w:t>Балахнинского</w:t>
            </w:r>
            <w:proofErr w:type="spellEnd"/>
            <w:r w:rsidRPr="00827002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9B520F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</w:t>
            </w:r>
            <w:r w:rsidRPr="00827002">
              <w:rPr>
                <w:sz w:val="24"/>
                <w:szCs w:val="24"/>
              </w:rPr>
              <w:t>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827002">
              <w:rPr>
                <w:sz w:val="24"/>
                <w:szCs w:val="24"/>
              </w:rPr>
              <w:t>Балахнинского</w:t>
            </w:r>
            <w:proofErr w:type="spellEnd"/>
            <w:r w:rsidRPr="00827002">
              <w:rPr>
                <w:sz w:val="24"/>
                <w:szCs w:val="24"/>
              </w:rPr>
              <w:t xml:space="preserve">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827002">
              <w:rPr>
                <w:sz w:val="24"/>
                <w:szCs w:val="24"/>
              </w:rPr>
              <w:t>извещателей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827002">
              <w:rPr>
                <w:sz w:val="24"/>
                <w:szCs w:val="24"/>
              </w:rPr>
              <w:t>Балахнинского</w:t>
            </w:r>
            <w:proofErr w:type="spellEnd"/>
            <w:r w:rsidRPr="00827002"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82700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827002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5 370,4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5 370,4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5 370,4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2 870,4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2 870,4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2 870,4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2 500,0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2 500,0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370,4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370,4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370,4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370,4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370,4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370,4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296,3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296,3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296,3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74,1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A0345D" w:rsidRPr="00827002" w:rsidTr="00A0345D">
        <w:trPr>
          <w:trHeight w:val="33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353 694,4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b/>
                <w:bCs/>
                <w:sz w:val="24"/>
                <w:szCs w:val="24"/>
              </w:rPr>
              <w:t>297 429,9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b/>
                <w:bCs/>
                <w:sz w:val="24"/>
                <w:szCs w:val="24"/>
              </w:rPr>
              <w:t>353 532,7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b/>
                <w:bCs/>
                <w:sz w:val="24"/>
                <w:szCs w:val="24"/>
              </w:rPr>
              <w:t>353</w:t>
            </w:r>
            <w:r>
              <w:rPr>
                <w:b/>
                <w:bCs/>
                <w:sz w:val="24"/>
                <w:szCs w:val="24"/>
              </w:rPr>
              <w:t> 694,4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b/>
                <w:bCs/>
                <w:sz w:val="24"/>
                <w:szCs w:val="24"/>
              </w:rPr>
              <w:t>297 429,9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b/>
                <w:bCs/>
                <w:sz w:val="24"/>
                <w:szCs w:val="24"/>
              </w:rPr>
              <w:t>353 532,7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180 422,6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171 153,7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bCs/>
                <w:sz w:val="24"/>
                <w:szCs w:val="24"/>
              </w:rPr>
              <w:t>187 117,2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170 522,9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161 254,0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177 217,5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145 937,5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145 937,5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145 937,5</w:t>
            </w:r>
          </w:p>
        </w:tc>
      </w:tr>
      <w:tr w:rsidR="00A0345D" w:rsidRPr="0082700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82700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24 585,4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15 316,5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82700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31 280,0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A85A16">
              <w:rPr>
                <w:sz w:val="24"/>
                <w:szCs w:val="24"/>
              </w:rPr>
              <w:t>Балахнинского</w:t>
            </w:r>
            <w:proofErr w:type="spellEnd"/>
            <w:r w:rsidRPr="00A85A16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589,0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A3303">
              <w:rPr>
                <w:sz w:val="24"/>
                <w:szCs w:val="24"/>
              </w:rPr>
              <w:t>64 340,0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A3303">
              <w:rPr>
                <w:sz w:val="24"/>
                <w:szCs w:val="24"/>
              </w:rPr>
              <w:t>64 392,9</w:t>
            </w:r>
          </w:p>
        </w:tc>
      </w:tr>
      <w:tr w:rsidR="00A0345D" w:rsidRPr="00A85A16" w:rsidTr="00A0345D">
        <w:trPr>
          <w:trHeight w:val="8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 098,5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A3303">
              <w:rPr>
                <w:sz w:val="24"/>
                <w:szCs w:val="24"/>
              </w:rPr>
              <w:t>62 784,7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A3303">
              <w:rPr>
                <w:sz w:val="24"/>
                <w:szCs w:val="24"/>
              </w:rPr>
              <w:t>62 784,7</w:t>
            </w:r>
          </w:p>
        </w:tc>
      </w:tr>
      <w:tr w:rsidR="00A0345D" w:rsidRPr="00A85A16" w:rsidTr="00A0345D">
        <w:trPr>
          <w:trHeight w:val="254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35 976,8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35 976,8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35 976,8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8 700,6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8 700,6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8 700,6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 421,1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18 107,3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107 682,8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 936,2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102 022,6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</w:t>
            </w:r>
            <w:proofErr w:type="spellStart"/>
            <w:r w:rsidRPr="00A85A16">
              <w:rPr>
                <w:sz w:val="24"/>
                <w:szCs w:val="24"/>
              </w:rPr>
              <w:t>Балахнинского</w:t>
            </w:r>
            <w:proofErr w:type="spellEnd"/>
            <w:r w:rsidRPr="00A85A16">
              <w:rPr>
                <w:sz w:val="24"/>
                <w:szCs w:val="24"/>
              </w:rPr>
              <w:t xml:space="preserve"> муниципального округа, ремонт  и капитальный ремонт  проездов к дворовым территориям многоквартирных домов </w:t>
            </w:r>
            <w:proofErr w:type="spellStart"/>
            <w:r w:rsidRPr="00A85A16">
              <w:rPr>
                <w:sz w:val="24"/>
                <w:szCs w:val="24"/>
              </w:rPr>
              <w:t>Балахнинского</w:t>
            </w:r>
            <w:proofErr w:type="spellEnd"/>
            <w:r w:rsidRPr="00A85A16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7 500,0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A0345D" w:rsidRPr="00A85A16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A85A16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A85A16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840,0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840,0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EE6D12">
              <w:rPr>
                <w:sz w:val="24"/>
                <w:szCs w:val="24"/>
              </w:rPr>
              <w:t>Балахнинского</w:t>
            </w:r>
            <w:proofErr w:type="spellEnd"/>
            <w:r w:rsidRPr="00EE6D12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10 021,1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8 790,4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24 711,7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6 310,0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5 079,3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21 000,6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EE6D12">
              <w:rPr>
                <w:sz w:val="24"/>
                <w:szCs w:val="24"/>
              </w:rPr>
              <w:t>Балахнинского</w:t>
            </w:r>
            <w:proofErr w:type="spellEnd"/>
            <w:r w:rsidRPr="00EE6D12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30 021,5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25 312,0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30 021,5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25 312,0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A0345D" w:rsidRPr="00EE6D12" w:rsidTr="00A0345D">
        <w:trPr>
          <w:trHeight w:val="199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A0345D" w:rsidRPr="00EE6D12" w:rsidTr="00A0345D">
        <w:trPr>
          <w:trHeight w:val="9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A0345D" w:rsidRPr="00EE6D12" w:rsidTr="00A0345D">
        <w:trPr>
          <w:trHeight w:val="139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A0345D" w:rsidRPr="00EE6D12" w:rsidTr="00A0345D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A0345D" w:rsidRPr="00EE6D12" w:rsidTr="00A0345D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A0345D" w:rsidRPr="00EE6D12" w:rsidTr="00A0345D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A0345D" w:rsidRPr="00EE6D12" w:rsidTr="00A0345D">
        <w:trPr>
          <w:trHeight w:val="9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A0345D" w:rsidRPr="00EE6D12" w:rsidTr="00A0345D">
        <w:trPr>
          <w:trHeight w:val="54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EE6D12">
              <w:rPr>
                <w:sz w:val="24"/>
                <w:szCs w:val="24"/>
              </w:rPr>
              <w:t>Балахнинского</w:t>
            </w:r>
            <w:proofErr w:type="spellEnd"/>
            <w:r w:rsidRPr="00EE6D12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EE6D12">
              <w:rPr>
                <w:sz w:val="24"/>
                <w:szCs w:val="24"/>
              </w:rPr>
              <w:t>Балахнинского</w:t>
            </w:r>
            <w:proofErr w:type="spellEnd"/>
            <w:r w:rsidRPr="00EE6D12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EE6D12">
              <w:rPr>
                <w:sz w:val="24"/>
                <w:szCs w:val="24"/>
              </w:rPr>
              <w:t>Балахнинского</w:t>
            </w:r>
            <w:proofErr w:type="spellEnd"/>
            <w:r w:rsidRPr="00EE6D12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A0345D" w:rsidRPr="00EE6D12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EE6D12" w:rsidRDefault="00A0345D" w:rsidP="0032728E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EE6D12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EE6D12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EE6D12" w:rsidRDefault="00A0345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EE6D12" w:rsidRDefault="00A0345D" w:rsidP="0032728E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800,5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EE6D12" w:rsidRDefault="00A0345D" w:rsidP="0032728E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800,5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800,5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800,5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481C6C">
              <w:rPr>
                <w:sz w:val="24"/>
                <w:szCs w:val="24"/>
              </w:rPr>
              <w:t>Балахнинского</w:t>
            </w:r>
            <w:proofErr w:type="spellEnd"/>
            <w:r w:rsidRPr="00481C6C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A0345D" w:rsidRPr="00481C6C" w:rsidTr="00A0345D">
        <w:trPr>
          <w:trHeight w:val="932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0345D" w:rsidRPr="00481C6C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0345D" w:rsidRPr="00481C6C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0345D" w:rsidRPr="00481C6C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A0345D" w:rsidRPr="004C576B" w:rsidTr="00A0345D">
        <w:trPr>
          <w:trHeight w:val="300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A0345D" w:rsidRPr="004C576B" w:rsidRDefault="00A0345D" w:rsidP="0032728E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0345D" w:rsidRPr="004C576B" w:rsidRDefault="00A0345D" w:rsidP="0032728E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A0345D" w:rsidRPr="004C576B" w:rsidRDefault="00A0345D" w:rsidP="0032728E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A0345D" w:rsidRPr="004C576B" w:rsidRDefault="00A0345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43129F">
              <w:rPr>
                <w:b/>
                <w:bCs/>
                <w:sz w:val="24"/>
                <w:szCs w:val="24"/>
              </w:rPr>
              <w:t>2 448</w:t>
            </w:r>
            <w:r>
              <w:rPr>
                <w:b/>
                <w:bCs/>
                <w:sz w:val="24"/>
                <w:szCs w:val="24"/>
              </w:rPr>
              <w:t> 514,1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0345D" w:rsidRPr="004C576B" w:rsidRDefault="00A0345D" w:rsidP="0032728E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2 407 264,9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A0345D" w:rsidRPr="004C576B" w:rsidRDefault="00A0345D" w:rsidP="0032728E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2 459 477,1</w:t>
            </w:r>
          </w:p>
        </w:tc>
      </w:tr>
    </w:tbl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627C81"/>
    <w:rsid w:val="0065296B"/>
    <w:rsid w:val="00710B23"/>
    <w:rsid w:val="007E461A"/>
    <w:rsid w:val="008F159A"/>
    <w:rsid w:val="00907931"/>
    <w:rsid w:val="00A0345D"/>
    <w:rsid w:val="00AC2DBE"/>
    <w:rsid w:val="00B3370A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7BBB6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12068</Words>
  <Characters>68789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2022-07-19T06:24:00Z</dcterms:created>
  <dcterms:modified xsi:type="dcterms:W3CDTF">2023-02-15T06:22:00Z</dcterms:modified>
</cp:coreProperties>
</file>